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6A8F37" w14:textId="7155D053" w:rsidR="002C496A" w:rsidRDefault="00DA0CD4">
      <w:r>
        <w:t xml:space="preserve">VADIM Mercer Isl. </w:t>
      </w:r>
      <w:r w:rsidR="00260DD8" w:rsidRPr="00260DD8">
        <w:t>Parcel #</w:t>
      </w:r>
      <w:r w:rsidRPr="00DA0CD4">
        <w:t>1438700150</w:t>
      </w:r>
      <w:r w:rsidR="006568B1">
        <w:t xml:space="preserve"> </w:t>
      </w:r>
      <w:r w:rsidR="00260DD8">
        <w:t xml:space="preserve">- </w:t>
      </w:r>
      <w:r w:rsidR="00841080">
        <w:t>RATING FIGURES</w:t>
      </w:r>
    </w:p>
    <w:p w14:paraId="688CAE79" w14:textId="4F8CE874" w:rsidR="00D300B0" w:rsidRDefault="00ED0058" w:rsidP="00D300B0">
      <w:pPr>
        <w:keepNext/>
      </w:pPr>
      <w:r w:rsidRPr="00ED0058">
        <w:t xml:space="preserve"> </w:t>
      </w:r>
      <w:r w:rsidR="002C60CE" w:rsidRPr="002C60CE">
        <w:rPr>
          <w:noProof/>
        </w:rPr>
        <w:drawing>
          <wp:inline distT="0" distB="0" distL="0" distR="0" wp14:anchorId="3F3D6488" wp14:editId="147D7C4C">
            <wp:extent cx="5942620" cy="3699803"/>
            <wp:effectExtent l="0" t="0" r="1270" b="0"/>
            <wp:docPr id="12363606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841" cy="3711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30B91" w14:textId="66AEF9DF" w:rsidR="00D300B0" w:rsidRDefault="00D300B0" w:rsidP="00D300B0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1</w:t>
        </w:r>
      </w:fldSimple>
      <w:r>
        <w:t>. Cowardin Plant Class</w:t>
      </w:r>
    </w:p>
    <w:p w14:paraId="610C6C67" w14:textId="77777777" w:rsidR="00F12DCA" w:rsidRDefault="002C60CE" w:rsidP="002C60CE">
      <w:pPr>
        <w:pStyle w:val="Caption"/>
      </w:pPr>
      <w:r w:rsidRPr="002C60CE">
        <w:rPr>
          <w:i w:val="0"/>
          <w:iCs w:val="0"/>
          <w:noProof/>
          <w:color w:val="auto"/>
          <w:sz w:val="22"/>
          <w:szCs w:val="22"/>
        </w:rPr>
        <w:drawing>
          <wp:inline distT="0" distB="0" distL="0" distR="0" wp14:anchorId="5C77A5C0" wp14:editId="38F569C5">
            <wp:extent cx="5942234" cy="4276578"/>
            <wp:effectExtent l="0" t="0" r="1905" b="0"/>
            <wp:docPr id="52502766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617" cy="4298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587F">
        <w:t xml:space="preserve">Figure </w:t>
      </w:r>
      <w:fldSimple w:instr=" SEQ Figure \* ARABIC ">
        <w:r w:rsidR="00764B4C">
          <w:rPr>
            <w:noProof/>
          </w:rPr>
          <w:t>2</w:t>
        </w:r>
      </w:fldSimple>
      <w:r w:rsidR="000E587F">
        <w:t>. Hydroperi</w:t>
      </w:r>
      <w:r>
        <w:t>od</w:t>
      </w:r>
    </w:p>
    <w:p w14:paraId="2F001939" w14:textId="09140B91" w:rsidR="00C85CFC" w:rsidRDefault="002C60CE" w:rsidP="002C60CE">
      <w:pPr>
        <w:pStyle w:val="Caption"/>
      </w:pPr>
      <w:r w:rsidRPr="002C60CE">
        <w:rPr>
          <w:noProof/>
        </w:rPr>
        <w:lastRenderedPageBreak/>
        <w:drawing>
          <wp:inline distT="0" distB="0" distL="0" distR="0" wp14:anchorId="221EB411" wp14:editId="46E742C3">
            <wp:extent cx="5943600" cy="3784209"/>
            <wp:effectExtent l="0" t="0" r="0" b="6985"/>
            <wp:docPr id="178689238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45" cy="37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BC685" w14:textId="1088D8A4" w:rsidR="00C85CFC" w:rsidRDefault="00C85CFC" w:rsidP="00C85CFC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3</w:t>
        </w:r>
      </w:fldSimple>
      <w:r>
        <w:t>. Ponded Depressions</w:t>
      </w:r>
    </w:p>
    <w:p w14:paraId="39D0531A" w14:textId="0810D8E0" w:rsidR="00764B4C" w:rsidRDefault="00764B4C" w:rsidP="00764B4C"/>
    <w:p w14:paraId="1CD518D0" w14:textId="23117CFB" w:rsidR="00764B4C" w:rsidRDefault="00FE7446" w:rsidP="00764B4C">
      <w:pPr>
        <w:keepNext/>
      </w:pPr>
      <w:r w:rsidRPr="00FE7446">
        <w:rPr>
          <w:noProof/>
        </w:rPr>
        <w:drawing>
          <wp:inline distT="0" distB="0" distL="0" distR="0" wp14:anchorId="0759C952" wp14:editId="7D200AD1">
            <wp:extent cx="5943156" cy="4178104"/>
            <wp:effectExtent l="0" t="0" r="635" b="0"/>
            <wp:docPr id="176161146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87" cy="4201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4ABC8A" w14:textId="6C39F2FD" w:rsidR="00764B4C" w:rsidRPr="00764B4C" w:rsidRDefault="00764B4C" w:rsidP="00764B4C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4</w:t>
        </w:r>
      </w:fldSimple>
      <w:r>
        <w:t>. Unit vs. Stream Width</w:t>
      </w:r>
    </w:p>
    <w:p w14:paraId="07AD791D" w14:textId="4DC91454" w:rsidR="00301102" w:rsidRDefault="00B93494" w:rsidP="00301102">
      <w:pPr>
        <w:keepNext/>
      </w:pPr>
      <w:r w:rsidRPr="00B93494">
        <w:rPr>
          <w:noProof/>
        </w:rPr>
        <w:lastRenderedPageBreak/>
        <w:drawing>
          <wp:inline distT="0" distB="0" distL="0" distR="0" wp14:anchorId="237F9CCB" wp14:editId="5C7D4B92">
            <wp:extent cx="5943600" cy="4546600"/>
            <wp:effectExtent l="0" t="0" r="0" b="6350"/>
            <wp:docPr id="214455490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4898C" w14:textId="62230C72" w:rsidR="00D300B0" w:rsidRDefault="00301102" w:rsidP="00301102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5</w:t>
        </w:r>
      </w:fldSimple>
      <w:r>
        <w:t>. 150-Ft. Buffer &amp; Outlet</w:t>
      </w:r>
    </w:p>
    <w:p w14:paraId="0CABDA2F" w14:textId="5B0DA545" w:rsidR="00EC08CD" w:rsidRDefault="000B15F8" w:rsidP="00EC08CD">
      <w:pPr>
        <w:keepNext/>
      </w:pPr>
      <w:r w:rsidRPr="000B15F8">
        <w:rPr>
          <w:noProof/>
        </w:rPr>
        <w:drawing>
          <wp:inline distT="0" distB="0" distL="0" distR="0" wp14:anchorId="3C9EE9EA" wp14:editId="7F8023CB">
            <wp:extent cx="5943417" cy="3742006"/>
            <wp:effectExtent l="0" t="0" r="635" b="0"/>
            <wp:docPr id="7541541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055" cy="375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F36C9" w14:textId="5B90E8B5" w:rsidR="00D300B0" w:rsidRDefault="00EC08CD" w:rsidP="00EC08CD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6</w:t>
        </w:r>
      </w:fldSimple>
      <w:r>
        <w:t xml:space="preserve">. </w:t>
      </w:r>
      <w:r w:rsidR="000B15F8">
        <w:t>contributing Basin</w:t>
      </w:r>
    </w:p>
    <w:p w14:paraId="075EC706" w14:textId="5A05E82D" w:rsidR="00D300B0" w:rsidRDefault="00D300B0"/>
    <w:p w14:paraId="53A090F7" w14:textId="2965DFB4" w:rsidR="000B17C1" w:rsidRDefault="00FE665A" w:rsidP="000B17C1">
      <w:pPr>
        <w:keepNext/>
      </w:pPr>
      <w:r w:rsidRPr="00FE665A">
        <w:rPr>
          <w:noProof/>
        </w:rPr>
        <w:drawing>
          <wp:inline distT="0" distB="0" distL="0" distR="0" wp14:anchorId="3F667C2A" wp14:editId="367B0B1B">
            <wp:extent cx="5943600" cy="4546600"/>
            <wp:effectExtent l="0" t="0" r="0" b="6350"/>
            <wp:docPr id="13951484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8ECA0" w14:textId="18772C70" w:rsidR="00D300B0" w:rsidRDefault="000B17C1" w:rsidP="000B17C1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7</w:t>
        </w:r>
      </w:fldSimple>
      <w:r>
        <w:t>. 1 Km Poly with Accessible &amp; Undisturbed</w:t>
      </w:r>
    </w:p>
    <w:p w14:paraId="0ACFEC99" w14:textId="0C19FF72" w:rsidR="000B17C1" w:rsidRDefault="000B17C1" w:rsidP="000B17C1">
      <w:pPr>
        <w:keepNext/>
      </w:pPr>
    </w:p>
    <w:p w14:paraId="50C9AC58" w14:textId="77777777" w:rsidR="00F12DCA" w:rsidRDefault="00F12DCA" w:rsidP="000B17C1">
      <w:pPr>
        <w:pStyle w:val="Caption"/>
      </w:pPr>
      <w:r>
        <w:rPr>
          <w:noProof/>
        </w:rPr>
        <w:drawing>
          <wp:inline distT="0" distB="0" distL="0" distR="0" wp14:anchorId="4BCDF838" wp14:editId="37B861A6">
            <wp:extent cx="3305175" cy="1228725"/>
            <wp:effectExtent l="0" t="0" r="9525" b="9525"/>
            <wp:docPr id="1445717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717979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9AC9A" w14:textId="3786FDF7" w:rsidR="00D300B0" w:rsidRDefault="000B17C1" w:rsidP="000B17C1">
      <w:pPr>
        <w:pStyle w:val="Caption"/>
      </w:pPr>
      <w:r>
        <w:t xml:space="preserve">Figure </w:t>
      </w:r>
      <w:fldSimple w:instr=" SEQ Figure \* ARABIC ">
        <w:r w:rsidR="00764B4C">
          <w:rPr>
            <w:noProof/>
          </w:rPr>
          <w:t>8</w:t>
        </w:r>
      </w:fldSimple>
      <w:r>
        <w:t>.  TMDLs for watershed</w:t>
      </w:r>
    </w:p>
    <w:sectPr w:rsidR="00D300B0" w:rsidSect="00D024F5">
      <w:pgSz w:w="12240" w:h="15840"/>
      <w:pgMar w:top="540" w:right="1440" w:bottom="90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6D0"/>
    <w:rsid w:val="0001685C"/>
    <w:rsid w:val="0007632E"/>
    <w:rsid w:val="0008386D"/>
    <w:rsid w:val="000B15F8"/>
    <w:rsid w:val="000B17C1"/>
    <w:rsid w:val="000B50BD"/>
    <w:rsid w:val="000D3155"/>
    <w:rsid w:val="000E587F"/>
    <w:rsid w:val="001401EC"/>
    <w:rsid w:val="0019786D"/>
    <w:rsid w:val="00260DD8"/>
    <w:rsid w:val="00261591"/>
    <w:rsid w:val="002C496A"/>
    <w:rsid w:val="002C60CE"/>
    <w:rsid w:val="00301102"/>
    <w:rsid w:val="00423A5F"/>
    <w:rsid w:val="00521EDF"/>
    <w:rsid w:val="00540554"/>
    <w:rsid w:val="0064576C"/>
    <w:rsid w:val="006568B1"/>
    <w:rsid w:val="006A56D0"/>
    <w:rsid w:val="0072553C"/>
    <w:rsid w:val="00764B4C"/>
    <w:rsid w:val="00841080"/>
    <w:rsid w:val="008539F8"/>
    <w:rsid w:val="00B93494"/>
    <w:rsid w:val="00C6685C"/>
    <w:rsid w:val="00C71388"/>
    <w:rsid w:val="00C85CFC"/>
    <w:rsid w:val="00D024F5"/>
    <w:rsid w:val="00D300B0"/>
    <w:rsid w:val="00DA0CD4"/>
    <w:rsid w:val="00E04471"/>
    <w:rsid w:val="00E22CC4"/>
    <w:rsid w:val="00E26311"/>
    <w:rsid w:val="00E40B43"/>
    <w:rsid w:val="00E44BCD"/>
    <w:rsid w:val="00EC08CD"/>
    <w:rsid w:val="00ED0058"/>
    <w:rsid w:val="00F12DCA"/>
    <w:rsid w:val="00F220D1"/>
    <w:rsid w:val="00FE665A"/>
    <w:rsid w:val="00FE7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78E724"/>
  <w15:chartTrackingRefBased/>
  <w15:docId w15:val="{0EE841FE-AF50-4DBA-87CA-AF86D0E31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D300B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png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4</Pages>
  <Words>79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Rating figures</vt:lpstr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Rating figures</dc:title>
  <dc:subject/>
  <dc:creator>Mark Heckert</dc:creator>
  <cp:keywords>Rating figures</cp:keywords>
  <dc:description/>
  <cp:lastModifiedBy>Mark Heckert</cp:lastModifiedBy>
  <cp:revision>7</cp:revision>
  <cp:lastPrinted>2019-10-16T15:54:00Z</cp:lastPrinted>
  <dcterms:created xsi:type="dcterms:W3CDTF">2023-07-20T15:32:00Z</dcterms:created>
  <dcterms:modified xsi:type="dcterms:W3CDTF">2023-07-24T16:01:00Z</dcterms:modified>
</cp:coreProperties>
</file>